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8971424102783" w:lineRule="auto"/>
        <w:ind w:left="0" w:right="450" w:firstLine="0"/>
        <w:jc w:val="center"/>
        <w:rPr>
          <w:rFonts w:ascii="Calibri" w:cs="Calibri" w:eastAsia="Calibri" w:hAnsi="Calibri"/>
          <w:b w:val="1"/>
          <w:sz w:val="21.959999084472656"/>
          <w:szCs w:val="21.959999084472656"/>
        </w:rPr>
      </w:pPr>
      <w:r w:rsidDel="00000000" w:rsidR="00000000" w:rsidRPr="00000000">
        <w:rPr>
          <w:rFonts w:ascii="Calibri" w:cs="Calibri" w:eastAsia="Calibri" w:hAnsi="Calibri"/>
          <w:b w:val="1"/>
          <w:i w:val="0"/>
          <w:smallCaps w:val="0"/>
          <w:strike w:val="0"/>
          <w:color w:val="000000"/>
          <w:sz w:val="21.959999084472656"/>
          <w:szCs w:val="21.959999084472656"/>
          <w:u w:val="none"/>
          <w:shd w:fill="auto" w:val="clear"/>
          <w:vertAlign w:val="baseline"/>
          <w:rtl w:val="0"/>
        </w:rPr>
        <w:t xml:space="preserve">Verizon Gift with Purchase Terms &amp; Conditions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8971424102783" w:lineRule="auto"/>
        <w:ind w:left="0" w:right="450" w:firstLine="0"/>
        <w:jc w:val="center"/>
        <w:rPr>
          <w:rFonts w:ascii="Calibri" w:cs="Calibri" w:eastAsia="Calibri" w:hAnsi="Calibri"/>
          <w:b w:val="1"/>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1"/>
          <w:sz w:val="21.959999084472656"/>
          <w:szCs w:val="21.959999084472656"/>
          <w:rtl w:val="0"/>
        </w:rPr>
        <w:t xml:space="preserve">Utah Hockey Club Subscription Service</w:t>
      </w:r>
      <w:r w:rsidDel="00000000" w:rsidR="00000000" w:rsidRPr="00000000">
        <w:rPr>
          <w:rFonts w:ascii="Calibri" w:cs="Calibri" w:eastAsia="Calibri" w:hAnsi="Calibri"/>
          <w:b w:val="1"/>
          <w:i w:val="0"/>
          <w:smallCaps w:val="0"/>
          <w:strike w:val="0"/>
          <w:color w:val="000000"/>
          <w:sz w:val="21.959999084472656"/>
          <w:szCs w:val="21.95999908447265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787109375" w:line="240" w:lineRule="auto"/>
        <w:ind w:left="0" w:right="450" w:firstLine="0"/>
        <w:jc w:val="center"/>
        <w:rPr>
          <w:rFonts w:ascii="Calibri" w:cs="Calibri" w:eastAsia="Calibri" w:hAnsi="Calibri"/>
          <w:b w:val="1"/>
          <w:i w:val="0"/>
          <w:smallCaps w:val="0"/>
          <w:strike w:val="0"/>
          <w:color w:val="000000"/>
          <w:sz w:val="21.959999084472656"/>
          <w:szCs w:val="21.959999084472656"/>
          <w:highlight w:val="white"/>
          <w:u w:val="none"/>
          <w:vertAlign w:val="baseline"/>
        </w:rPr>
      </w:pPr>
      <w:r w:rsidDel="00000000" w:rsidR="00000000" w:rsidRPr="00000000">
        <w:rPr>
          <w:rFonts w:ascii="Calibri" w:cs="Calibri" w:eastAsia="Calibri" w:hAnsi="Calibri"/>
          <w:b w:val="1"/>
          <w:sz w:val="21.959999084472656"/>
          <w:szCs w:val="21.959999084472656"/>
          <w:highlight w:val="white"/>
          <w:rtl w:val="0"/>
        </w:rPr>
        <w:t xml:space="preserve">February 21, 2025 - September 30, 2025</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62646484375" w:line="274.56971168518066" w:lineRule="auto"/>
        <w:ind w:left="5.4107666015625" w:right="482.052001953125" w:hanging="0.400085449218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The</w:t>
      </w:r>
      <w:r w:rsidDel="00000000" w:rsidR="00000000" w:rsidRPr="00000000">
        <w:rPr>
          <w:b w:val="1"/>
          <w:sz w:val="20.040000915527344"/>
          <w:szCs w:val="20.040000915527344"/>
          <w:rtl w:val="0"/>
        </w:rPr>
        <w:t xml:space="preserve"> Utah Hockey Club Subscription Service Offer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(“Offer”) is open to legal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US residents</w:t>
      </w:r>
      <w:r w:rsidDel="00000000" w:rsidR="00000000" w:rsidRPr="00000000">
        <w:rPr>
          <w:i w:val="0"/>
          <w:smallCaps w:val="0"/>
          <w:strike w:val="0"/>
          <w:color w:val="000000"/>
          <w:sz w:val="20"/>
          <w:szCs w:val="20"/>
          <w:u w:val="none"/>
          <w:shd w:fill="auto" w:val="clear"/>
          <w:vertAlign w:val="baseline"/>
          <w:rtl w:val="0"/>
        </w:rPr>
        <w:t xml:space="preserve"> of </w:t>
      </w:r>
      <w:r w:rsidDel="00000000" w:rsidR="00000000" w:rsidRPr="00000000">
        <w:rPr>
          <w:color w:val="222222"/>
          <w:sz w:val="20"/>
          <w:szCs w:val="20"/>
          <w:highlight w:val="white"/>
          <w:rtl w:val="0"/>
        </w:rPr>
        <w:t xml:space="preserve">Utah, </w:t>
      </w:r>
      <w:r w:rsidDel="00000000" w:rsidR="00000000" w:rsidRPr="00000000">
        <w:rPr>
          <w:sz w:val="20"/>
          <w:szCs w:val="20"/>
          <w:highlight w:val="white"/>
          <w:rtl w:val="0"/>
        </w:rPr>
        <w:t xml:space="preserve">Arizona, Idaho, Montana, New Mexico, Wyoming and parts of Nevada</w:t>
      </w:r>
      <w:r w:rsidDel="00000000" w:rsidR="00000000" w:rsidRPr="00000000">
        <w:rPr>
          <w:sz w:val="20"/>
          <w:szCs w:val="20"/>
          <w:highlight w:val="white"/>
          <w:rtl w:val="0"/>
        </w:rPr>
        <w:t xml:space="preserve"> (</w:t>
      </w:r>
      <w:r w:rsidDel="00000000" w:rsidR="00000000" w:rsidRPr="00000000">
        <w:rPr>
          <w:i w:val="1"/>
          <w:color w:val="333333"/>
          <w:sz w:val="20"/>
          <w:szCs w:val="20"/>
          <w:highlight w:val="white"/>
          <w:rtl w:val="0"/>
        </w:rPr>
        <w:t xml:space="preserve">Elko, Eureka, White Pine, Lander)</w:t>
      </w:r>
      <w:r w:rsidDel="00000000" w:rsidR="00000000" w:rsidRPr="00000000">
        <w:rPr>
          <w:i w:val="0"/>
          <w:smallCaps w:val="0"/>
          <w:strike w:val="0"/>
          <w:color w:val="000000"/>
          <w:sz w:val="20"/>
          <w:szCs w:val="20"/>
          <w:u w:val="none"/>
          <w:shd w:fill="auto" w:val="clear"/>
          <w:vertAlign w:val="baseline"/>
          <w:rtl w:val="0"/>
        </w:rPr>
        <w:t xml:space="preserve">, 1</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8+, or the age of  majority in their state of residence, whichever is greater. Employees of Verizon Corporate Services  Inc. (“Sponsor”), and </w:t>
      </w:r>
      <w:r w:rsidDel="00000000" w:rsidR="00000000" w:rsidRPr="00000000">
        <w:rPr>
          <w:sz w:val="20.040000915527344"/>
          <w:szCs w:val="20.040000915527344"/>
          <w:rtl w:val="0"/>
        </w:rPr>
        <w:t xml:space="preserve">Jazz Basketball Investors LLC (“JBI” or “Utah Hockey Club”) (together, the “Offer Entities”),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and their respective parents, subsidiaries, affiliates, authorized agents, retailers,  sales representatives, distributors, suppliers, advertising agencies, and promotion agencies are not  eligible to participate. Offer valid only at the Verizon retail stores listed below (</w:t>
      </w:r>
      <w:r w:rsidDel="00000000" w:rsidR="00000000" w:rsidRPr="00000000">
        <w:rPr>
          <w:sz w:val="20.040000915527344"/>
          <w:szCs w:val="20.040000915527344"/>
          <w:rtl w:val="0"/>
        </w:rPr>
        <w:t xml:space="preserve">each, a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“Participating  Location”) on the applicable </w:t>
      </w:r>
      <w:r w:rsidDel="00000000" w:rsidR="00000000" w:rsidRPr="00000000">
        <w:rPr>
          <w:sz w:val="20.040000915527344"/>
          <w:szCs w:val="20.040000915527344"/>
          <w:rtl w:val="0"/>
        </w:rPr>
        <w:t xml:space="preserve">D</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ate and Hours of Operation set forth in these Terms &amp; Conditions (</w:t>
      </w:r>
      <w:r w:rsidDel="00000000" w:rsidR="00000000" w:rsidRPr="00000000">
        <w:rPr>
          <w:sz w:val="20.040000915527344"/>
          <w:szCs w:val="20.040000915527344"/>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“Offer Period”).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310546875" w:line="240" w:lineRule="auto"/>
        <w:ind w:left="12.8240966796875" w:right="0" w:firstLine="0"/>
        <w:jc w:val="left"/>
        <w:rPr>
          <w:rFonts w:ascii="Arial" w:cs="Arial" w:eastAsia="Arial" w:hAnsi="Arial"/>
          <w:b w:val="1"/>
          <w:i w:val="0"/>
          <w:smallCaps w:val="0"/>
          <w:strike w:val="0"/>
          <w:color w:val="000000"/>
          <w:sz w:val="20.040000915527344"/>
          <w:szCs w:val="20.040000915527344"/>
          <w:highlight w:val="white"/>
          <w:u w:val="none"/>
          <w:vertAlign w:val="baseline"/>
        </w:rPr>
      </w:pPr>
      <w:r w:rsidDel="00000000" w:rsidR="00000000" w:rsidRPr="00000000">
        <w:rPr>
          <w:b w:val="1"/>
          <w:sz w:val="20.040000915527344"/>
          <w:szCs w:val="20.040000915527344"/>
          <w:highlight w:val="white"/>
          <w:rtl w:val="0"/>
        </w:rPr>
        <w:t xml:space="preserve">Promotion Period</w:t>
      </w:r>
      <w:r w:rsidDel="00000000" w:rsidR="00000000" w:rsidRPr="00000000">
        <w:rPr>
          <w:rFonts w:ascii="Arial" w:cs="Arial" w:eastAsia="Arial" w:hAnsi="Arial"/>
          <w:b w:val="1"/>
          <w:i w:val="0"/>
          <w:smallCaps w:val="0"/>
          <w:strike w:val="0"/>
          <w:color w:val="000000"/>
          <w:sz w:val="20.040000915527344"/>
          <w:szCs w:val="20.040000915527344"/>
          <w:highlight w:val="white"/>
          <w:vertAlign w:val="baseline"/>
          <w:rtl w:val="0"/>
        </w:rPr>
        <w:t xml:space="preserve">:</w:t>
      </w:r>
      <w:r w:rsidDel="00000000" w:rsidR="00000000" w:rsidRPr="00000000">
        <w:rPr>
          <w:b w:val="1"/>
          <w:sz w:val="20.040000915527344"/>
          <w:szCs w:val="20.040000915527344"/>
          <w:highlight w:val="white"/>
          <w:rtl w:val="0"/>
        </w:rPr>
        <w:t xml:space="preserve"> </w:t>
      </w:r>
      <w:r w:rsidDel="00000000" w:rsidR="00000000" w:rsidRPr="00000000">
        <w:rPr>
          <w:rFonts w:ascii="Calibri" w:cs="Calibri" w:eastAsia="Calibri" w:hAnsi="Calibri"/>
          <w:b w:val="1"/>
          <w:sz w:val="21.959999084472656"/>
          <w:szCs w:val="21.959999084472656"/>
          <w:highlight w:val="white"/>
          <w:rtl w:val="0"/>
        </w:rPr>
        <w:t xml:space="preserve">February 21, 2025 - September 30, 2025</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36669921875" w:line="240" w:lineRule="auto"/>
        <w:ind w:left="3.607177734375" w:right="0" w:firstLine="0"/>
        <w:jc w:val="left"/>
        <w:rPr>
          <w:sz w:val="20.040000915527344"/>
          <w:szCs w:val="20.040000915527344"/>
          <w:highlight w:val="yellow"/>
        </w:rPr>
      </w:pPr>
      <w:r w:rsidDel="00000000" w:rsidR="00000000" w:rsidRPr="00000000">
        <w:rPr>
          <w:sz w:val="20.040000915527344"/>
          <w:szCs w:val="20.040000915527344"/>
          <w:rtl w:val="0"/>
        </w:rPr>
        <w:t xml:space="preserve">Participating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Verizon </w:t>
      </w:r>
      <w:r w:rsidDel="00000000" w:rsidR="00000000" w:rsidRPr="00000000">
        <w:rPr>
          <w:sz w:val="20.040000915527344"/>
          <w:szCs w:val="20.040000915527344"/>
          <w:rtl w:val="0"/>
        </w:rPr>
        <w:t xml:space="preserve">Retail Stores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widowControl w:val="0"/>
        <w:spacing w:before="41.336669921875" w:line="240" w:lineRule="auto"/>
        <w:ind w:left="3.607177734375" w:firstLine="0"/>
        <w:rPr>
          <w:sz w:val="20.040000915527344"/>
          <w:szCs w:val="20.040000915527344"/>
          <w:highlight w:val="yellow"/>
        </w:rPr>
      </w:pPr>
      <w:r w:rsidDel="00000000" w:rsidR="00000000" w:rsidRPr="00000000">
        <w:rPr>
          <w:rtl w:val="0"/>
        </w:rPr>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825"/>
        <w:gridCol w:w="3570"/>
        <w:tblGridChange w:id="0">
          <w:tblGrid>
            <w:gridCol w:w="1935"/>
            <w:gridCol w:w="3825"/>
            <w:gridCol w:w="3570"/>
          </w:tblGrid>
        </w:tblGridChange>
      </w:tblGrid>
      <w:tr>
        <w:trPr>
          <w:cantSplit w:val="0"/>
          <w:trHeight w:val="300" w:hRule="atLeast"/>
          <w:tblHeader w:val="0"/>
        </w:trPr>
        <w:tc>
          <w:tcPr>
            <w:tcBorders>
              <w:top w:color="cccccc" w:space="0" w:sz="5" w:val="single"/>
              <w:left w:color="cccccc" w:space="0" w:sz="5" w:val="single"/>
              <w:bottom w:color="cccccc" w:space="0" w:sz="5" w:val="single"/>
              <w:right w:color="cccccc" w:space="0" w:sz="5" w:val="single"/>
            </w:tcBorders>
            <w:shd w:fill="b7b7b7" w:val="clear"/>
            <w:tcMar>
              <w:top w:w="0.0" w:type="dxa"/>
              <w:left w:w="40.0" w:type="dxa"/>
              <w:bottom w:w="0.0" w:type="dxa"/>
              <w:right w:w="40.0" w:type="dxa"/>
            </w:tcMar>
            <w:vAlign w:val="top"/>
          </w:tcPr>
          <w:p w:rsidR="00000000" w:rsidDel="00000000" w:rsidP="00000000" w:rsidRDefault="00000000" w:rsidRPr="00000000" w14:paraId="00000008">
            <w:pPr>
              <w:widowControl w:val="0"/>
              <w:spacing w:before="240" w:lineRule="auto"/>
              <w:rPr>
                <w:b w:val="1"/>
                <w:sz w:val="16"/>
                <w:szCs w:val="16"/>
                <w:shd w:fill="b7b7b7" w:val="clear"/>
              </w:rPr>
            </w:pPr>
            <w:r w:rsidDel="00000000" w:rsidR="00000000" w:rsidRPr="00000000">
              <w:rPr>
                <w:b w:val="1"/>
                <w:sz w:val="16"/>
                <w:szCs w:val="16"/>
                <w:shd w:fill="b7b7b7" w:val="clear"/>
                <w:rtl w:val="0"/>
              </w:rPr>
              <w:t xml:space="preserve">Store Name</w:t>
            </w:r>
          </w:p>
        </w:tc>
        <w:tc>
          <w:tcPr>
            <w:tcBorders>
              <w:top w:color="cccccc" w:space="0" w:sz="5" w:val="single"/>
              <w:left w:color="000000" w:space="0" w:sz="0" w:val="nil"/>
              <w:bottom w:color="cccccc" w:space="0" w:sz="5" w:val="single"/>
              <w:right w:color="cccccc" w:space="0" w:sz="5" w:val="single"/>
            </w:tcBorders>
            <w:shd w:fill="b7b7b7" w:val="clear"/>
            <w:tcMar>
              <w:top w:w="0.0" w:type="dxa"/>
              <w:left w:w="40.0" w:type="dxa"/>
              <w:bottom w:w="0.0" w:type="dxa"/>
              <w:right w:w="40.0" w:type="dxa"/>
            </w:tcMar>
            <w:vAlign w:val="top"/>
          </w:tcPr>
          <w:p w:rsidR="00000000" w:rsidDel="00000000" w:rsidP="00000000" w:rsidRDefault="00000000" w:rsidRPr="00000000" w14:paraId="00000009">
            <w:pPr>
              <w:widowControl w:val="0"/>
              <w:spacing w:before="240" w:lineRule="auto"/>
              <w:rPr>
                <w:b w:val="1"/>
                <w:sz w:val="16"/>
                <w:szCs w:val="16"/>
                <w:shd w:fill="b7b7b7" w:val="clear"/>
              </w:rPr>
            </w:pPr>
            <w:r w:rsidDel="00000000" w:rsidR="00000000" w:rsidRPr="00000000">
              <w:rPr>
                <w:b w:val="1"/>
                <w:sz w:val="16"/>
                <w:szCs w:val="16"/>
                <w:shd w:fill="b7b7b7" w:val="clear"/>
                <w:rtl w:val="0"/>
              </w:rPr>
              <w:t xml:space="preserve">Store Address</w:t>
            </w:r>
          </w:p>
        </w:tc>
        <w:tc>
          <w:tcPr>
            <w:tcBorders>
              <w:top w:color="cccccc" w:space="0" w:sz="5" w:val="single"/>
              <w:left w:color="000000" w:space="0" w:sz="0" w:val="nil"/>
              <w:bottom w:color="cccccc" w:space="0" w:sz="5" w:val="single"/>
              <w:right w:color="cccccc" w:space="0" w:sz="5" w:val="single"/>
            </w:tcBorders>
            <w:shd w:fill="b7b7b7" w:val="clear"/>
            <w:tcMar>
              <w:top w:w="0.0" w:type="dxa"/>
              <w:left w:w="40.0" w:type="dxa"/>
              <w:bottom w:w="0.0" w:type="dxa"/>
              <w:right w:w="40.0" w:type="dxa"/>
            </w:tcMar>
            <w:vAlign w:val="top"/>
          </w:tcPr>
          <w:p w:rsidR="00000000" w:rsidDel="00000000" w:rsidP="00000000" w:rsidRDefault="00000000" w:rsidRPr="00000000" w14:paraId="0000000A">
            <w:pPr>
              <w:widowControl w:val="0"/>
              <w:spacing w:before="240" w:lineRule="auto"/>
              <w:rPr>
                <w:b w:val="1"/>
                <w:sz w:val="16"/>
                <w:szCs w:val="16"/>
                <w:shd w:fill="b7b7b7" w:val="clear"/>
              </w:rPr>
            </w:pPr>
            <w:r w:rsidDel="00000000" w:rsidR="00000000" w:rsidRPr="00000000">
              <w:rPr>
                <w:b w:val="1"/>
                <w:sz w:val="16"/>
                <w:szCs w:val="16"/>
                <w:shd w:fill="b7b7b7" w:val="clear"/>
                <w:rtl w:val="0"/>
              </w:rPr>
              <w:t xml:space="preserve">Hours of Operation</w:t>
            </w:r>
          </w:p>
        </w:tc>
      </w:tr>
      <w:tr>
        <w:trPr>
          <w:cantSplit w:val="0"/>
          <w:trHeight w:val="30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0B">
            <w:pPr>
              <w:widowControl w:val="0"/>
              <w:spacing w:before="240" w:lineRule="auto"/>
              <w:rPr>
                <w:sz w:val="16"/>
                <w:szCs w:val="16"/>
                <w:highlight w:val="white"/>
              </w:rPr>
            </w:pPr>
            <w:r w:rsidDel="00000000" w:rsidR="00000000" w:rsidRPr="00000000">
              <w:rPr>
                <w:sz w:val="16"/>
                <w:szCs w:val="16"/>
                <w:highlight w:val="white"/>
                <w:rtl w:val="0"/>
              </w:rPr>
              <w:t xml:space="preserve">American Fork (100140)</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0C">
            <w:pPr>
              <w:widowControl w:val="0"/>
              <w:spacing w:before="240" w:lineRule="auto"/>
              <w:rPr>
                <w:sz w:val="16"/>
                <w:szCs w:val="16"/>
                <w:highlight w:val="white"/>
              </w:rPr>
            </w:pPr>
            <w:r w:rsidDel="00000000" w:rsidR="00000000" w:rsidRPr="00000000">
              <w:rPr>
                <w:sz w:val="16"/>
                <w:szCs w:val="16"/>
                <w:highlight w:val="white"/>
                <w:rtl w:val="0"/>
              </w:rPr>
              <w:t xml:space="preserve">987 W 500 N Bldg A Ste 107, American Fork, UT</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0D">
            <w:pPr>
              <w:widowControl w:val="0"/>
              <w:spacing w:before="240" w:lineRule="auto"/>
              <w:rPr>
                <w:sz w:val="16"/>
                <w:szCs w:val="16"/>
                <w:highlight w:val="white"/>
              </w:rPr>
            </w:pPr>
            <w:r w:rsidDel="00000000" w:rsidR="00000000" w:rsidRPr="00000000">
              <w:rPr>
                <w:sz w:val="16"/>
                <w:szCs w:val="16"/>
                <w:highlight w:val="white"/>
                <w:rtl w:val="0"/>
              </w:rPr>
              <w:t xml:space="preserve">M-F 10am-8pm | Sat 9am-7pm | Sun 11am-6pm</w:t>
            </w:r>
          </w:p>
        </w:tc>
      </w:tr>
      <w:tr>
        <w:trPr>
          <w:cantSplit w:val="0"/>
          <w:trHeight w:val="30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0E">
            <w:pPr>
              <w:widowControl w:val="0"/>
              <w:spacing w:before="240" w:lineRule="auto"/>
              <w:rPr>
                <w:sz w:val="16"/>
                <w:szCs w:val="16"/>
                <w:highlight w:val="white"/>
              </w:rPr>
            </w:pPr>
            <w:r w:rsidDel="00000000" w:rsidR="00000000" w:rsidRPr="00000000">
              <w:rPr>
                <w:sz w:val="16"/>
                <w:szCs w:val="16"/>
                <w:highlight w:val="white"/>
                <w:rtl w:val="0"/>
              </w:rPr>
              <w:t xml:space="preserve">Draper (24804)</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0F">
            <w:pPr>
              <w:widowControl w:val="0"/>
              <w:spacing w:before="240" w:lineRule="auto"/>
              <w:rPr>
                <w:sz w:val="16"/>
                <w:szCs w:val="16"/>
                <w:highlight w:val="white"/>
              </w:rPr>
            </w:pPr>
            <w:r w:rsidDel="00000000" w:rsidR="00000000" w:rsidRPr="00000000">
              <w:rPr>
                <w:sz w:val="16"/>
                <w:szCs w:val="16"/>
                <w:highlight w:val="white"/>
                <w:rtl w:val="0"/>
              </w:rPr>
              <w:t xml:space="preserve">219 E 12300 S Suite 100, Draper, Utah</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0">
            <w:pPr>
              <w:widowControl w:val="0"/>
              <w:spacing w:before="240" w:lineRule="auto"/>
              <w:rPr>
                <w:sz w:val="16"/>
                <w:szCs w:val="16"/>
                <w:highlight w:val="white"/>
              </w:rPr>
            </w:pPr>
            <w:r w:rsidDel="00000000" w:rsidR="00000000" w:rsidRPr="00000000">
              <w:rPr>
                <w:sz w:val="16"/>
                <w:szCs w:val="16"/>
                <w:highlight w:val="white"/>
                <w:rtl w:val="0"/>
              </w:rPr>
              <w:t xml:space="preserve">M-F 10am-8pm | Sat 9am-7pm | Sun 10am-5pm</w:t>
            </w:r>
          </w:p>
        </w:tc>
      </w:tr>
      <w:tr>
        <w:trPr>
          <w:cantSplit w:val="0"/>
          <w:trHeight w:val="39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1">
            <w:pPr>
              <w:widowControl w:val="0"/>
              <w:spacing w:before="240" w:lineRule="auto"/>
              <w:rPr>
                <w:sz w:val="16"/>
                <w:szCs w:val="16"/>
                <w:highlight w:val="white"/>
              </w:rPr>
            </w:pPr>
            <w:r w:rsidDel="00000000" w:rsidR="00000000" w:rsidRPr="00000000">
              <w:rPr>
                <w:sz w:val="16"/>
                <w:szCs w:val="16"/>
                <w:highlight w:val="white"/>
                <w:rtl w:val="0"/>
              </w:rPr>
              <w:t xml:space="preserve">Midvale (24792)</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2">
            <w:pPr>
              <w:widowControl w:val="0"/>
              <w:spacing w:before="240" w:lineRule="auto"/>
              <w:rPr>
                <w:sz w:val="16"/>
                <w:szCs w:val="16"/>
                <w:highlight w:val="white"/>
              </w:rPr>
            </w:pPr>
            <w:r w:rsidDel="00000000" w:rsidR="00000000" w:rsidRPr="00000000">
              <w:rPr>
                <w:sz w:val="16"/>
                <w:szCs w:val="16"/>
                <w:highlight w:val="white"/>
                <w:rtl w:val="0"/>
              </w:rPr>
              <w:t xml:space="preserve">1006 Fort Union Blvd Suite 84B, Midvale, UT</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3">
            <w:pPr>
              <w:widowControl w:val="0"/>
              <w:spacing w:before="240" w:lineRule="auto"/>
              <w:rPr>
                <w:sz w:val="16"/>
                <w:szCs w:val="16"/>
                <w:highlight w:val="white"/>
              </w:rPr>
            </w:pPr>
            <w:r w:rsidDel="00000000" w:rsidR="00000000" w:rsidRPr="00000000">
              <w:rPr>
                <w:sz w:val="16"/>
                <w:szCs w:val="16"/>
                <w:highlight w:val="white"/>
                <w:rtl w:val="0"/>
              </w:rPr>
              <w:t xml:space="preserve">M-F 10am-8pm | Sat 10am-8pm | Sun 10am-5pm</w:t>
            </w:r>
          </w:p>
        </w:tc>
      </w:tr>
      <w:tr>
        <w:trPr>
          <w:cantSplit w:val="0"/>
          <w:trHeight w:val="39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4">
            <w:pPr>
              <w:widowControl w:val="0"/>
              <w:spacing w:before="240" w:lineRule="auto"/>
              <w:rPr>
                <w:sz w:val="16"/>
                <w:szCs w:val="16"/>
                <w:highlight w:val="white"/>
              </w:rPr>
            </w:pPr>
            <w:r w:rsidDel="00000000" w:rsidR="00000000" w:rsidRPr="00000000">
              <w:rPr>
                <w:sz w:val="16"/>
                <w:szCs w:val="16"/>
                <w:highlight w:val="white"/>
                <w:rtl w:val="0"/>
              </w:rPr>
              <w:t xml:space="preserve">Parkway Center (75247)</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5">
            <w:pPr>
              <w:widowControl w:val="0"/>
              <w:spacing w:before="240" w:lineRule="auto"/>
              <w:rPr>
                <w:sz w:val="16"/>
                <w:szCs w:val="16"/>
                <w:highlight w:val="white"/>
              </w:rPr>
            </w:pPr>
            <w:r w:rsidDel="00000000" w:rsidR="00000000" w:rsidRPr="00000000">
              <w:rPr>
                <w:sz w:val="16"/>
                <w:szCs w:val="16"/>
                <w:highlight w:val="white"/>
                <w:rtl w:val="0"/>
              </w:rPr>
              <w:t xml:space="preserve">250 E University Pkwy, Orem, UT</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6">
            <w:pPr>
              <w:widowControl w:val="0"/>
              <w:spacing w:before="240" w:lineRule="auto"/>
              <w:rPr>
                <w:sz w:val="16"/>
                <w:szCs w:val="16"/>
                <w:highlight w:val="white"/>
              </w:rPr>
            </w:pPr>
            <w:r w:rsidDel="00000000" w:rsidR="00000000" w:rsidRPr="00000000">
              <w:rPr>
                <w:sz w:val="16"/>
                <w:szCs w:val="16"/>
                <w:highlight w:val="white"/>
                <w:rtl w:val="0"/>
              </w:rPr>
              <w:t xml:space="preserve">M-F 10am-7pm | Sat 10am-7pm | Sun 11am-6pm</w:t>
            </w:r>
          </w:p>
        </w:tc>
      </w:tr>
      <w:tr>
        <w:trPr>
          <w:cantSplit w:val="0"/>
          <w:trHeight w:val="39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7">
            <w:pPr>
              <w:widowControl w:val="0"/>
              <w:spacing w:before="240" w:lineRule="auto"/>
              <w:rPr>
                <w:sz w:val="16"/>
                <w:szCs w:val="16"/>
                <w:highlight w:val="white"/>
              </w:rPr>
            </w:pPr>
            <w:r w:rsidDel="00000000" w:rsidR="00000000" w:rsidRPr="00000000">
              <w:rPr>
                <w:sz w:val="16"/>
                <w:szCs w:val="16"/>
                <w:highlight w:val="white"/>
                <w:rtl w:val="0"/>
              </w:rPr>
              <w:t xml:space="preserve">Riverton (131136)</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8">
            <w:pPr>
              <w:widowControl w:val="0"/>
              <w:spacing w:before="240" w:lineRule="auto"/>
              <w:rPr>
                <w:sz w:val="16"/>
                <w:szCs w:val="16"/>
                <w:highlight w:val="white"/>
              </w:rPr>
            </w:pPr>
            <w:r w:rsidDel="00000000" w:rsidR="00000000" w:rsidRPr="00000000">
              <w:rPr>
                <w:sz w:val="16"/>
                <w:szCs w:val="16"/>
                <w:highlight w:val="white"/>
                <w:rtl w:val="0"/>
              </w:rPr>
              <w:t xml:space="preserve">4539 W Partridge Hill Lane Suite G100, Riverton, UT</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9">
            <w:pPr>
              <w:widowControl w:val="0"/>
              <w:spacing w:before="240" w:lineRule="auto"/>
              <w:rPr>
                <w:sz w:val="16"/>
                <w:szCs w:val="16"/>
                <w:highlight w:val="white"/>
              </w:rPr>
            </w:pPr>
            <w:r w:rsidDel="00000000" w:rsidR="00000000" w:rsidRPr="00000000">
              <w:rPr>
                <w:sz w:val="16"/>
                <w:szCs w:val="16"/>
                <w:highlight w:val="white"/>
                <w:rtl w:val="0"/>
              </w:rPr>
              <w:t xml:space="preserve">M-F 10am-8pm | Sat 9am-7pm | Sun 11am-6pm</w:t>
            </w:r>
          </w:p>
        </w:tc>
      </w:tr>
      <w:tr>
        <w:trPr>
          <w:cantSplit w:val="0"/>
          <w:trHeight w:val="39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A">
            <w:pPr>
              <w:widowControl w:val="0"/>
              <w:spacing w:before="240" w:lineRule="auto"/>
              <w:rPr>
                <w:sz w:val="16"/>
                <w:szCs w:val="16"/>
                <w:highlight w:val="white"/>
              </w:rPr>
            </w:pPr>
            <w:r w:rsidDel="00000000" w:rsidR="00000000" w:rsidRPr="00000000">
              <w:rPr>
                <w:sz w:val="16"/>
                <w:szCs w:val="16"/>
                <w:highlight w:val="white"/>
                <w:rtl w:val="0"/>
              </w:rPr>
              <w:t xml:space="preserve">Spanish Fork (109656)</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B">
            <w:pPr>
              <w:widowControl w:val="0"/>
              <w:spacing w:before="240" w:lineRule="auto"/>
              <w:rPr>
                <w:sz w:val="16"/>
                <w:szCs w:val="16"/>
                <w:highlight w:val="white"/>
              </w:rPr>
            </w:pPr>
            <w:r w:rsidDel="00000000" w:rsidR="00000000" w:rsidRPr="00000000">
              <w:rPr>
                <w:sz w:val="16"/>
                <w:szCs w:val="16"/>
                <w:highlight w:val="white"/>
                <w:rtl w:val="0"/>
              </w:rPr>
              <w:t xml:space="preserve">1054 N Main St, Spanish Fork, UT</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C">
            <w:pPr>
              <w:widowControl w:val="0"/>
              <w:spacing w:before="240" w:lineRule="auto"/>
              <w:rPr>
                <w:sz w:val="16"/>
                <w:szCs w:val="16"/>
                <w:highlight w:val="white"/>
              </w:rPr>
            </w:pPr>
            <w:r w:rsidDel="00000000" w:rsidR="00000000" w:rsidRPr="00000000">
              <w:rPr>
                <w:sz w:val="16"/>
                <w:szCs w:val="16"/>
                <w:highlight w:val="white"/>
                <w:rtl w:val="0"/>
              </w:rPr>
              <w:t xml:space="preserve">M-F 10am-8pm | Sat 10am-8pm | Sun 10am-5pm</w:t>
            </w:r>
          </w:p>
        </w:tc>
      </w:tr>
      <w:tr>
        <w:trPr>
          <w:cantSplit w:val="0"/>
          <w:trHeight w:val="30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D">
            <w:pPr>
              <w:widowControl w:val="0"/>
              <w:spacing w:before="240" w:lineRule="auto"/>
              <w:rPr>
                <w:sz w:val="16"/>
                <w:szCs w:val="16"/>
                <w:highlight w:val="white"/>
              </w:rPr>
            </w:pPr>
            <w:r w:rsidDel="00000000" w:rsidR="00000000" w:rsidRPr="00000000">
              <w:rPr>
                <w:sz w:val="16"/>
                <w:szCs w:val="16"/>
                <w:highlight w:val="white"/>
                <w:rtl w:val="0"/>
              </w:rPr>
              <w:t xml:space="preserve">Jordan Landing (24798)</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E">
            <w:pPr>
              <w:widowControl w:val="0"/>
              <w:spacing w:before="240" w:lineRule="auto"/>
              <w:rPr>
                <w:sz w:val="16"/>
                <w:szCs w:val="16"/>
                <w:highlight w:val="white"/>
              </w:rPr>
            </w:pPr>
            <w:r w:rsidDel="00000000" w:rsidR="00000000" w:rsidRPr="00000000">
              <w:rPr>
                <w:sz w:val="16"/>
                <w:szCs w:val="16"/>
                <w:highlight w:val="white"/>
                <w:rtl w:val="0"/>
              </w:rPr>
              <w:t xml:space="preserve">7203 S Plaza Center Dr Suite 100, West Jordan, UT</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1F">
            <w:pPr>
              <w:widowControl w:val="0"/>
              <w:spacing w:before="240" w:lineRule="auto"/>
              <w:rPr>
                <w:sz w:val="16"/>
                <w:szCs w:val="16"/>
                <w:highlight w:val="white"/>
              </w:rPr>
            </w:pPr>
            <w:r w:rsidDel="00000000" w:rsidR="00000000" w:rsidRPr="00000000">
              <w:rPr>
                <w:sz w:val="16"/>
                <w:szCs w:val="16"/>
                <w:highlight w:val="white"/>
                <w:rtl w:val="0"/>
              </w:rPr>
              <w:t xml:space="preserve">M-F 10am-8pm | Sat 9am-7pm | Sun 10am-5pm</w:t>
            </w:r>
          </w:p>
        </w:tc>
      </w:tr>
      <w:tr>
        <w:trPr>
          <w:cantSplit w:val="0"/>
          <w:trHeight w:val="39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0">
            <w:pPr>
              <w:widowControl w:val="0"/>
              <w:spacing w:before="240" w:lineRule="auto"/>
              <w:rPr>
                <w:sz w:val="16"/>
                <w:szCs w:val="16"/>
                <w:highlight w:val="white"/>
              </w:rPr>
            </w:pPr>
            <w:r w:rsidDel="00000000" w:rsidR="00000000" w:rsidRPr="00000000">
              <w:rPr>
                <w:sz w:val="16"/>
                <w:szCs w:val="16"/>
                <w:highlight w:val="white"/>
                <w:rtl w:val="0"/>
              </w:rPr>
              <w:t xml:space="preserve">Layton Antelope Drive (29676)</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1">
            <w:pPr>
              <w:widowControl w:val="0"/>
              <w:spacing w:before="240" w:lineRule="auto"/>
              <w:rPr>
                <w:sz w:val="16"/>
                <w:szCs w:val="16"/>
                <w:highlight w:val="white"/>
              </w:rPr>
            </w:pPr>
            <w:r w:rsidDel="00000000" w:rsidR="00000000" w:rsidRPr="00000000">
              <w:rPr>
                <w:sz w:val="16"/>
                <w:szCs w:val="16"/>
                <w:highlight w:val="white"/>
                <w:rtl w:val="0"/>
              </w:rPr>
              <w:t xml:space="preserve">950 W Antelope Dr, Layton, UT</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2">
            <w:pPr>
              <w:widowControl w:val="0"/>
              <w:spacing w:before="240" w:lineRule="auto"/>
              <w:rPr>
                <w:sz w:val="16"/>
                <w:szCs w:val="16"/>
                <w:highlight w:val="white"/>
              </w:rPr>
            </w:pPr>
            <w:r w:rsidDel="00000000" w:rsidR="00000000" w:rsidRPr="00000000">
              <w:rPr>
                <w:sz w:val="16"/>
                <w:szCs w:val="16"/>
                <w:highlight w:val="white"/>
                <w:rtl w:val="0"/>
              </w:rPr>
              <w:t xml:space="preserve">M-F 10am-8pm | Sat 10am-8pm | Sun 11am-6pm</w:t>
            </w:r>
          </w:p>
        </w:tc>
      </w:tr>
      <w:tr>
        <w:trPr>
          <w:cantSplit w:val="0"/>
          <w:trHeight w:val="39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3">
            <w:pPr>
              <w:widowControl w:val="0"/>
              <w:spacing w:before="240" w:lineRule="auto"/>
              <w:rPr>
                <w:sz w:val="16"/>
                <w:szCs w:val="16"/>
                <w:highlight w:val="white"/>
              </w:rPr>
            </w:pPr>
            <w:r w:rsidDel="00000000" w:rsidR="00000000" w:rsidRPr="00000000">
              <w:rPr>
                <w:sz w:val="16"/>
                <w:szCs w:val="16"/>
                <w:highlight w:val="white"/>
                <w:rtl w:val="0"/>
              </w:rPr>
              <w:t xml:space="preserve">Logan (82457)</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4">
            <w:pPr>
              <w:widowControl w:val="0"/>
              <w:spacing w:before="240" w:lineRule="auto"/>
              <w:rPr>
                <w:sz w:val="16"/>
                <w:szCs w:val="16"/>
                <w:highlight w:val="white"/>
              </w:rPr>
            </w:pPr>
            <w:r w:rsidDel="00000000" w:rsidR="00000000" w:rsidRPr="00000000">
              <w:rPr>
                <w:sz w:val="16"/>
                <w:szCs w:val="16"/>
                <w:highlight w:val="white"/>
                <w:rtl w:val="0"/>
              </w:rPr>
              <w:t xml:space="preserve">1505 N Main St, Logan, UT</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5">
            <w:pPr>
              <w:widowControl w:val="0"/>
              <w:spacing w:before="240" w:lineRule="auto"/>
              <w:rPr>
                <w:sz w:val="16"/>
                <w:szCs w:val="16"/>
                <w:highlight w:val="white"/>
              </w:rPr>
            </w:pPr>
            <w:r w:rsidDel="00000000" w:rsidR="00000000" w:rsidRPr="00000000">
              <w:rPr>
                <w:sz w:val="16"/>
                <w:szCs w:val="16"/>
                <w:highlight w:val="white"/>
                <w:rtl w:val="0"/>
              </w:rPr>
              <w:t xml:space="preserve">M-F 10am-7pm | Sat 10am-7pm | Sun 10am-5pm</w:t>
            </w:r>
          </w:p>
        </w:tc>
      </w:tr>
      <w:tr>
        <w:trPr>
          <w:cantSplit w:val="0"/>
          <w:trHeight w:val="39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6">
            <w:pPr>
              <w:widowControl w:val="0"/>
              <w:spacing w:before="240" w:lineRule="auto"/>
              <w:rPr>
                <w:sz w:val="16"/>
                <w:szCs w:val="16"/>
                <w:highlight w:val="white"/>
              </w:rPr>
            </w:pPr>
            <w:r w:rsidDel="00000000" w:rsidR="00000000" w:rsidRPr="00000000">
              <w:rPr>
                <w:sz w:val="16"/>
                <w:szCs w:val="16"/>
                <w:highlight w:val="white"/>
                <w:rtl w:val="0"/>
              </w:rPr>
              <w:t xml:space="preserve">Riverdale (82459)</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7">
            <w:pPr>
              <w:widowControl w:val="0"/>
              <w:spacing w:before="240" w:lineRule="auto"/>
              <w:rPr>
                <w:sz w:val="16"/>
                <w:szCs w:val="16"/>
                <w:highlight w:val="white"/>
              </w:rPr>
            </w:pPr>
            <w:r w:rsidDel="00000000" w:rsidR="00000000" w:rsidRPr="00000000">
              <w:rPr>
                <w:sz w:val="16"/>
                <w:szCs w:val="16"/>
                <w:highlight w:val="white"/>
                <w:rtl w:val="0"/>
              </w:rPr>
              <w:t xml:space="preserve">985 W Riverdale Rd Ste 104, Riverdale, UT</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8">
            <w:pPr>
              <w:widowControl w:val="0"/>
              <w:spacing w:before="240" w:lineRule="auto"/>
              <w:rPr>
                <w:sz w:val="16"/>
                <w:szCs w:val="16"/>
                <w:highlight w:val="white"/>
              </w:rPr>
            </w:pPr>
            <w:r w:rsidDel="00000000" w:rsidR="00000000" w:rsidRPr="00000000">
              <w:rPr>
                <w:sz w:val="16"/>
                <w:szCs w:val="16"/>
                <w:highlight w:val="white"/>
                <w:rtl w:val="0"/>
              </w:rPr>
              <w:t xml:space="preserve">M-F 10am-8pm | Sat 10am-8pm | Sun 10am-5pm</w:t>
            </w:r>
          </w:p>
        </w:tc>
      </w:tr>
      <w:tr>
        <w:trPr>
          <w:cantSplit w:val="0"/>
          <w:trHeight w:val="39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9">
            <w:pPr>
              <w:widowControl w:val="0"/>
              <w:spacing w:before="240" w:lineRule="auto"/>
              <w:rPr>
                <w:sz w:val="16"/>
                <w:szCs w:val="16"/>
                <w:highlight w:val="white"/>
              </w:rPr>
            </w:pPr>
            <w:r w:rsidDel="00000000" w:rsidR="00000000" w:rsidRPr="00000000">
              <w:rPr>
                <w:sz w:val="16"/>
                <w:szCs w:val="16"/>
                <w:highlight w:val="white"/>
                <w:rtl w:val="0"/>
              </w:rPr>
              <w:t xml:space="preserve">Sugarhouse (24806)</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A">
            <w:pPr>
              <w:widowControl w:val="0"/>
              <w:spacing w:before="240" w:lineRule="auto"/>
              <w:rPr>
                <w:sz w:val="16"/>
                <w:szCs w:val="16"/>
                <w:highlight w:val="white"/>
              </w:rPr>
            </w:pPr>
            <w:r w:rsidDel="00000000" w:rsidR="00000000" w:rsidRPr="00000000">
              <w:rPr>
                <w:sz w:val="16"/>
                <w:szCs w:val="16"/>
                <w:highlight w:val="white"/>
                <w:rtl w:val="0"/>
              </w:rPr>
              <w:t xml:space="preserve">2274 S 1300 E Ste G14, Salt Lake C, Salt Lake City, UT</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B">
            <w:pPr>
              <w:widowControl w:val="0"/>
              <w:spacing w:before="240" w:lineRule="auto"/>
              <w:rPr>
                <w:sz w:val="16"/>
                <w:szCs w:val="16"/>
                <w:highlight w:val="white"/>
              </w:rPr>
            </w:pPr>
            <w:r w:rsidDel="00000000" w:rsidR="00000000" w:rsidRPr="00000000">
              <w:rPr>
                <w:sz w:val="16"/>
                <w:szCs w:val="16"/>
                <w:highlight w:val="white"/>
                <w:rtl w:val="0"/>
              </w:rPr>
              <w:t xml:space="preserve">M-F 10am-8pm | Sat 10am-8pm | Sun 11am-6pm</w:t>
            </w:r>
          </w:p>
        </w:tc>
      </w:tr>
      <w:tr>
        <w:trPr>
          <w:cantSplit w:val="0"/>
          <w:trHeight w:val="300" w:hRule="atLeast"/>
          <w:tblHeader w:val="0"/>
        </w:trPr>
        <w:tc>
          <w:tcPr>
            <w:tcBorders>
              <w:top w:color="000000" w:space="0" w:sz="0" w:val="nil"/>
              <w:left w:color="cccccc" w:space="0" w:sz="5" w:val="single"/>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C">
            <w:pPr>
              <w:widowControl w:val="0"/>
              <w:spacing w:before="240" w:lineRule="auto"/>
              <w:rPr>
                <w:sz w:val="16"/>
                <w:szCs w:val="16"/>
                <w:highlight w:val="white"/>
              </w:rPr>
            </w:pPr>
            <w:r w:rsidDel="00000000" w:rsidR="00000000" w:rsidRPr="00000000">
              <w:rPr>
                <w:sz w:val="16"/>
                <w:szCs w:val="16"/>
                <w:highlight w:val="white"/>
                <w:rtl w:val="0"/>
              </w:rPr>
              <w:t xml:space="preserve">West Valley (95533)</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D">
            <w:pPr>
              <w:widowControl w:val="0"/>
              <w:spacing w:before="240" w:lineRule="auto"/>
              <w:rPr>
                <w:sz w:val="16"/>
                <w:szCs w:val="16"/>
                <w:highlight w:val="white"/>
              </w:rPr>
            </w:pPr>
            <w:r w:rsidDel="00000000" w:rsidR="00000000" w:rsidRPr="00000000">
              <w:rPr>
                <w:sz w:val="16"/>
                <w:szCs w:val="16"/>
                <w:highlight w:val="white"/>
                <w:rtl w:val="0"/>
              </w:rPr>
              <w:t xml:space="preserve">2917 Glen Eagle Dr Units 1&amp;2, West Valley City, UT</w:t>
            </w:r>
          </w:p>
        </w:tc>
        <w:tc>
          <w:tcPr>
            <w:tcBorders>
              <w:top w:color="000000" w:space="0" w:sz="0" w:val="nil"/>
              <w:left w:color="000000" w:space="0" w:sz="0" w:val="nil"/>
              <w:bottom w:color="cccccc" w:space="0" w:sz="5" w:val="single"/>
              <w:right w:color="cccccc" w:space="0" w:sz="5" w:val="single"/>
            </w:tcBorders>
            <w:tcMar>
              <w:top w:w="0.0" w:type="dxa"/>
              <w:left w:w="40.0" w:type="dxa"/>
              <w:bottom w:w="0.0" w:type="dxa"/>
              <w:right w:w="40.0" w:type="dxa"/>
            </w:tcMar>
            <w:vAlign w:val="top"/>
          </w:tcPr>
          <w:p w:rsidR="00000000" w:rsidDel="00000000" w:rsidP="00000000" w:rsidRDefault="00000000" w:rsidRPr="00000000" w14:paraId="0000002E">
            <w:pPr>
              <w:widowControl w:val="0"/>
              <w:spacing w:before="240" w:lineRule="auto"/>
              <w:rPr>
                <w:sz w:val="16"/>
                <w:szCs w:val="16"/>
                <w:highlight w:val="white"/>
              </w:rPr>
            </w:pPr>
            <w:r w:rsidDel="00000000" w:rsidR="00000000" w:rsidRPr="00000000">
              <w:rPr>
                <w:sz w:val="16"/>
                <w:szCs w:val="16"/>
                <w:highlight w:val="white"/>
                <w:rtl w:val="0"/>
              </w:rPr>
              <w:t xml:space="preserve">M-F 9am-7pm | Sat 9am-7pm | Sun 11am-6pm</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782958984375" w:line="274.3904685974121" w:lineRule="auto"/>
        <w:ind w:left="3.607177734375" w:right="481.51611328125" w:firstLine="9.018096923828125"/>
        <w:jc w:val="both"/>
        <w:rPr>
          <w:sz w:val="20.040000915527344"/>
          <w:szCs w:val="20.040000915527344"/>
          <w:highlight w:val="whit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How to participate</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1)</w:t>
      </w:r>
      <w:r w:rsidDel="00000000" w:rsidR="00000000" w:rsidRPr="00000000">
        <w:rPr>
          <w:sz w:val="20.040000915527344"/>
          <w:szCs w:val="20.040000915527344"/>
          <w:rtl w:val="0"/>
        </w:rPr>
        <w:t xml:space="preserve"> New postpaid customers must purchase a new 5G Smartphone and sign up for a new Postpaid Verizon myPlan mobile plan; or </w:t>
      </w:r>
      <w:r w:rsidDel="00000000" w:rsidR="00000000" w:rsidRPr="00000000">
        <w:rPr>
          <w:sz w:val="20.040000915527344"/>
          <w:szCs w:val="20.040000915527344"/>
          <w:rtl w:val="0"/>
        </w:rPr>
        <w:t xml:space="preserve">2) Sign up for new Verizon Home Internet service (Verizon Home Internet Service includes 5G Home and LTE Home services) at a Participating Location during the Offer Period to receive </w:t>
      </w:r>
      <w:r w:rsidDel="00000000" w:rsidR="00000000" w:rsidRPr="00000000">
        <w:rPr>
          <w:sz w:val="20.040000915527344"/>
          <w:szCs w:val="20.040000915527344"/>
          <w:rtl w:val="0"/>
        </w:rPr>
        <w:t xml:space="preserve">a </w:t>
      </w:r>
      <w:r w:rsidDel="00000000" w:rsidR="00000000" w:rsidRPr="00000000">
        <w:rPr>
          <w:sz w:val="20.040000915527344"/>
          <w:szCs w:val="20.040000915527344"/>
          <w:rtl w:val="0"/>
        </w:rPr>
        <w:t xml:space="preserve">promotional code</w:t>
      </w:r>
      <w:r w:rsidDel="00000000" w:rsidR="00000000" w:rsidRPr="00000000">
        <w:rPr>
          <w:sz w:val="20.040000915527344"/>
          <w:szCs w:val="20.040000915527344"/>
          <w:rtl w:val="0"/>
        </w:rPr>
        <w:t xml:space="preserve"> for a free, one-year </w:t>
      </w:r>
      <w:r w:rsidDel="00000000" w:rsidR="00000000" w:rsidRPr="00000000">
        <w:rPr>
          <w:sz w:val="20.040000915527344"/>
          <w:szCs w:val="20.040000915527344"/>
          <w:rtl w:val="0"/>
        </w:rPr>
        <w:t xml:space="preserve">UtahHC+</w:t>
      </w:r>
      <w:r w:rsidDel="00000000" w:rsidR="00000000" w:rsidRPr="00000000">
        <w:rPr>
          <w:sz w:val="20.040000915527344"/>
          <w:szCs w:val="20.040000915527344"/>
          <w:rtl w:val="0"/>
        </w:rPr>
        <w:t xml:space="preserve"> subscription (“Gift”).  </w:t>
      </w:r>
      <w:r w:rsidDel="00000000" w:rsidR="00000000" w:rsidRPr="00000000">
        <w:rPr>
          <w:sz w:val="20.040000915527344"/>
          <w:szCs w:val="20.040000915527344"/>
          <w:rtl w:val="0"/>
        </w:rPr>
        <w:t xml:space="preserve">UtahHC+ is a dedicated streaming service that will broadcast over 75 Utah Hockey Club games and offer other exclusive team content.</w:t>
      </w:r>
      <w:r w:rsidDel="00000000" w:rsidR="00000000" w:rsidRPr="00000000">
        <w:rPr>
          <w:sz w:val="20.040000915527344"/>
          <w:szCs w:val="20.040000915527344"/>
          <w:rtl w:val="0"/>
        </w:rPr>
        <w:t xml:space="preserve"> Approximate Retail Value: </w:t>
      </w:r>
      <w:r w:rsidDel="00000000" w:rsidR="00000000" w:rsidRPr="00000000">
        <w:rPr>
          <w:sz w:val="20.040000915527344"/>
          <w:szCs w:val="20.040000915527344"/>
          <w:highlight w:val="white"/>
          <w:rtl w:val="0"/>
        </w:rPr>
        <w:t xml:space="preserve"> $69.99.</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spacing w:line="276" w:lineRule="auto"/>
        <w:jc w:val="both"/>
        <w:rPr>
          <w:sz w:val="20"/>
          <w:szCs w:val="20"/>
        </w:rPr>
      </w:pPr>
      <w:r w:rsidDel="00000000" w:rsidR="00000000" w:rsidRPr="00000000">
        <w:rPr>
          <w:rFonts w:ascii="Verizon NHG TX" w:cs="Verizon NHG TX" w:eastAsia="Verizon NHG TX" w:hAnsi="Verizon NHG TX"/>
          <w:sz w:val="20"/>
          <w:szCs w:val="20"/>
          <w:rtl w:val="0"/>
        </w:rPr>
        <w:t xml:space="preserve">Approximately </w:t>
      </w:r>
      <w:r w:rsidDel="00000000" w:rsidR="00000000" w:rsidRPr="00000000">
        <w:rPr>
          <w:rFonts w:ascii="Verizon NHG TX" w:cs="Verizon NHG TX" w:eastAsia="Verizon NHG TX" w:hAnsi="Verizon NHG TX"/>
          <w:sz w:val="20"/>
          <w:szCs w:val="20"/>
          <w:highlight w:val="white"/>
          <w:rtl w:val="0"/>
        </w:rPr>
        <w:t xml:space="preserve">500 </w:t>
      </w:r>
      <w:r w:rsidDel="00000000" w:rsidR="00000000" w:rsidRPr="00000000">
        <w:rPr>
          <w:rFonts w:ascii="Verizon NHG TX" w:cs="Verizon NHG TX" w:eastAsia="Verizon NHG TX" w:hAnsi="Verizon NHG TX"/>
          <w:sz w:val="20"/>
          <w:szCs w:val="20"/>
          <w:rtl w:val="0"/>
        </w:rPr>
        <w:t xml:space="preserve">UtahHC+ Subscription Services are available during the Promotion Period on a first-come, first-served basis. While supplies last.  Offer is non-transferable, non-negotiable, and not redeemable for cash. No substitutions, except at Sponsor’s sole discretion. Limit one Offer per person. </w:t>
      </w:r>
      <w:r w:rsidDel="00000000" w:rsidR="00000000" w:rsidRPr="00000000">
        <w:rPr>
          <w:rFonts w:ascii="Verizon NHG TX" w:cs="Verizon NHG TX" w:eastAsia="Verizon NHG TX" w:hAnsi="Verizon NHG TX"/>
          <w:sz w:val="20"/>
          <w:szCs w:val="20"/>
          <w:rtl w:val="0"/>
        </w:rPr>
        <w:t xml:space="preserve">Void where prohibited. Participants agree that decisions of Sponsor are binding. </w:t>
      </w:r>
      <w:r w:rsidDel="00000000" w:rsidR="00000000" w:rsidRPr="00000000">
        <w:rPr>
          <w:sz w:val="20"/>
          <w:szCs w:val="20"/>
          <w:highlight w:val="white"/>
          <w:rtl w:val="0"/>
        </w:rPr>
        <w:t xml:space="preserve">UtahHC+ subscribers will benefit from the ability to travel domestically outside the local territory and maintain access to the service for a period of 30 days. Access to games will resume once a subscriber returns to the local territory. If you are outside of the UtahHC+ coverage area, check your local listings or sign up for ESPN+. Always check with your local provider and third party services to confirm your eligibility. </w:t>
      </w:r>
      <w:r w:rsidDel="00000000" w:rsidR="00000000" w:rsidRPr="00000000">
        <w:rPr>
          <w:rtl w:val="0"/>
        </w:rPr>
      </w:r>
    </w:p>
    <w:p w:rsidR="00000000" w:rsidDel="00000000" w:rsidP="00000000" w:rsidRDefault="00000000" w:rsidRPr="00000000" w14:paraId="00000032">
      <w:pPr>
        <w:spacing w:line="276" w:lineRule="auto"/>
        <w:jc w:val="both"/>
        <w:rPr>
          <w:rFonts w:ascii="Verizon NHG TX" w:cs="Verizon NHG TX" w:eastAsia="Verizon NHG TX" w:hAnsi="Verizon NHG TX"/>
          <w:sz w:val="20"/>
          <w:szCs w:val="20"/>
        </w:rPr>
      </w:pPr>
      <w:r w:rsidDel="00000000" w:rsidR="00000000" w:rsidRPr="00000000">
        <w:rPr>
          <w:rtl w:val="0"/>
        </w:rPr>
      </w:r>
    </w:p>
    <w:p w:rsidR="00000000" w:rsidDel="00000000" w:rsidP="00000000" w:rsidRDefault="00000000" w:rsidRPr="00000000" w14:paraId="00000033">
      <w:pPr>
        <w:spacing w:line="276" w:lineRule="auto"/>
        <w:jc w:val="both"/>
        <w:rPr>
          <w:rFonts w:ascii="Verizon NHG TX" w:cs="Verizon NHG TX" w:eastAsia="Verizon NHG TX" w:hAnsi="Verizon NHG TX"/>
          <w:color w:val="202124"/>
          <w:sz w:val="20"/>
          <w:szCs w:val="20"/>
          <w:highlight w:val="white"/>
        </w:rPr>
      </w:pPr>
      <w:r w:rsidDel="00000000" w:rsidR="00000000" w:rsidRPr="00000000">
        <w:rPr>
          <w:rFonts w:ascii="Verizon NHG TX" w:cs="Verizon NHG TX" w:eastAsia="Verizon NHG TX" w:hAnsi="Verizon NHG TX"/>
          <w:b w:val="1"/>
          <w:sz w:val="20"/>
          <w:szCs w:val="20"/>
          <w:rtl w:val="0"/>
        </w:rPr>
        <w:t xml:space="preserve">SPONSOR:</w:t>
      </w:r>
      <w:r w:rsidDel="00000000" w:rsidR="00000000" w:rsidRPr="00000000">
        <w:rPr>
          <w:rFonts w:ascii="Verizon NHG TX" w:cs="Verizon NHG TX" w:eastAsia="Verizon NHG TX" w:hAnsi="Verizon NHG TX"/>
          <w:sz w:val="20"/>
          <w:szCs w:val="20"/>
          <w:rtl w:val="0"/>
        </w:rPr>
        <w:t xml:space="preserve"> Verizon Wireless, One Verizon Way, Basking Ridge, NJ 07920.</w:t>
      </w:r>
      <w:r w:rsidDel="00000000" w:rsidR="00000000" w:rsidRPr="00000000">
        <w:rPr>
          <w:rtl w:val="0"/>
        </w:rPr>
      </w:r>
    </w:p>
    <w:p w:rsidR="00000000" w:rsidDel="00000000" w:rsidP="00000000" w:rsidRDefault="00000000" w:rsidRPr="00000000" w14:paraId="00000034">
      <w:pPr>
        <w:widowControl w:val="0"/>
        <w:spacing w:before="288.11676025390625" w:line="240" w:lineRule="auto"/>
        <w:ind w:left="4.972381591796875" w:firstLine="0"/>
        <w:rPr>
          <w:sz w:val="20.040000915527344"/>
          <w:szCs w:val="20.04000091552734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1676025390625" w:line="240" w:lineRule="auto"/>
        <w:ind w:left="4.972381591796875" w:right="0" w:firstLine="0"/>
        <w:jc w:val="left"/>
        <w:rPr>
          <w:sz w:val="20.040000915527344"/>
          <w:szCs w:val="20.040000915527344"/>
        </w:rPr>
      </w:pPr>
      <w:r w:rsidDel="00000000" w:rsidR="00000000" w:rsidRPr="00000000">
        <w:rPr>
          <w:rtl w:val="0"/>
        </w:rPr>
      </w:r>
    </w:p>
    <w:sectPr>
      <w:pgSz w:h="15840" w:w="12240" w:orient="portrait"/>
      <w:pgMar w:bottom="806.3999938964844" w:top="710.400390625" w:left="1440" w:right="904.79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Verizon NHG T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VerizonNHGTX-regular.ttf"/><Relationship Id="rId2" Type="http://schemas.openxmlformats.org/officeDocument/2006/relationships/font" Target="fonts/VerizonNHGTX-bold.ttf"/><Relationship Id="rId3" Type="http://schemas.openxmlformats.org/officeDocument/2006/relationships/font" Target="fonts/VerizonNHGTX-italic.ttf"/><Relationship Id="rId4" Type="http://schemas.openxmlformats.org/officeDocument/2006/relationships/font" Target="fonts/VerizonNHGTX-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